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50" w:rsidRPr="004D2A18" w:rsidRDefault="00C35250" w:rsidP="00BB25A2">
      <w:pPr>
        <w:spacing w:line="276" w:lineRule="auto"/>
        <w:rPr>
          <w:rFonts w:cs="Arial"/>
          <w:b/>
          <w:sz w:val="28"/>
          <w:szCs w:val="28"/>
        </w:rPr>
      </w:pPr>
      <w:r w:rsidRPr="004D2A18">
        <w:rPr>
          <w:rFonts w:cs="Arial"/>
          <w:b/>
          <w:sz w:val="28"/>
          <w:szCs w:val="28"/>
        </w:rPr>
        <w:t>Benefits of High Performance support</w:t>
      </w:r>
    </w:p>
    <w:p w:rsidR="00BB25A2" w:rsidRPr="00C35250" w:rsidRDefault="00BB25A2" w:rsidP="00BB25A2">
      <w:pPr>
        <w:spacing w:line="276" w:lineRule="auto"/>
        <w:rPr>
          <w:rFonts w:cs="Arial"/>
          <w:color w:val="000000"/>
          <w:sz w:val="24"/>
          <w:szCs w:val="24"/>
        </w:rPr>
      </w:pPr>
      <w:r w:rsidRPr="00C35250">
        <w:rPr>
          <w:rFonts w:cs="Arial"/>
          <w:sz w:val="24"/>
          <w:szCs w:val="24"/>
        </w:rPr>
        <w:t>O</w:t>
      </w:r>
      <w:r w:rsidR="00C35250">
        <w:rPr>
          <w:rFonts w:cs="Arial"/>
          <w:sz w:val="24"/>
          <w:szCs w:val="24"/>
        </w:rPr>
        <w:t xml:space="preserve">NE </w:t>
      </w:r>
      <w:r w:rsidRPr="00C35250">
        <w:rPr>
          <w:rFonts w:cs="Arial"/>
          <w:sz w:val="24"/>
          <w:szCs w:val="24"/>
        </w:rPr>
        <w:t xml:space="preserve">of the benefits of </w:t>
      </w:r>
      <w:r w:rsidR="00C35250">
        <w:rPr>
          <w:rFonts w:cs="Arial"/>
          <w:sz w:val="24"/>
          <w:szCs w:val="24"/>
        </w:rPr>
        <w:t>Nelson Mandela Metropolitan University’s (NMMU) new High Performance</w:t>
      </w:r>
      <w:r w:rsidRPr="00C35250">
        <w:rPr>
          <w:rFonts w:cs="Arial"/>
          <w:sz w:val="24"/>
          <w:szCs w:val="24"/>
        </w:rPr>
        <w:t xml:space="preserve"> Complex </w:t>
      </w:r>
      <w:r w:rsidR="00C35250">
        <w:rPr>
          <w:rFonts w:cs="Arial"/>
          <w:sz w:val="24"/>
          <w:szCs w:val="24"/>
        </w:rPr>
        <w:t xml:space="preserve">(HPC) </w:t>
      </w:r>
      <w:r w:rsidRPr="00C35250">
        <w:rPr>
          <w:rFonts w:cs="Arial"/>
          <w:sz w:val="24"/>
          <w:szCs w:val="24"/>
        </w:rPr>
        <w:t xml:space="preserve">is the delivery </w:t>
      </w:r>
      <w:r w:rsidR="00C35250">
        <w:rPr>
          <w:rFonts w:cs="Arial"/>
          <w:sz w:val="24"/>
          <w:szCs w:val="24"/>
        </w:rPr>
        <w:t>of expert service</w:t>
      </w:r>
      <w:r w:rsidR="00DF39BC">
        <w:rPr>
          <w:rFonts w:cs="Arial"/>
          <w:sz w:val="24"/>
          <w:szCs w:val="24"/>
        </w:rPr>
        <w:t>s</w:t>
      </w:r>
      <w:r w:rsidR="00C35250">
        <w:rPr>
          <w:rFonts w:cs="Arial"/>
          <w:sz w:val="24"/>
          <w:szCs w:val="24"/>
        </w:rPr>
        <w:t xml:space="preserve"> </w:t>
      </w:r>
      <w:r w:rsidRPr="00C35250">
        <w:rPr>
          <w:rFonts w:cs="Arial"/>
          <w:sz w:val="24"/>
          <w:szCs w:val="24"/>
        </w:rPr>
        <w:t xml:space="preserve">to six priority sports – rugby, cricket, netball, soccer, hockey and athletics – by the </w:t>
      </w:r>
      <w:r w:rsidRPr="00C35250">
        <w:rPr>
          <w:rFonts w:cs="Arial"/>
          <w:color w:val="000000"/>
          <w:sz w:val="24"/>
          <w:szCs w:val="24"/>
        </w:rPr>
        <w:t xml:space="preserve">Biokinetics and Sport Science Centre (BSSU) staff. </w:t>
      </w:r>
    </w:p>
    <w:p w:rsidR="00C35250" w:rsidRDefault="00C35250" w:rsidP="00BB25A2">
      <w:pPr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“</w:t>
      </w:r>
      <w:r w:rsidR="00BB25A2" w:rsidRPr="00C35250">
        <w:rPr>
          <w:rFonts w:cs="Arial"/>
          <w:color w:val="000000"/>
          <w:sz w:val="24"/>
          <w:szCs w:val="24"/>
        </w:rPr>
        <w:t xml:space="preserve">We decided to begin our work ‘at home’ </w:t>
      </w:r>
      <w:r>
        <w:rPr>
          <w:rFonts w:cs="Arial"/>
          <w:color w:val="000000"/>
          <w:sz w:val="24"/>
          <w:szCs w:val="24"/>
        </w:rPr>
        <w:t xml:space="preserve">so the first </w:t>
      </w:r>
      <w:r w:rsidR="00BB25A2" w:rsidRPr="00C35250">
        <w:rPr>
          <w:rFonts w:cs="Arial"/>
          <w:color w:val="000000"/>
          <w:sz w:val="24"/>
          <w:szCs w:val="24"/>
        </w:rPr>
        <w:t xml:space="preserve">group to benefit from </w:t>
      </w:r>
      <w:r>
        <w:rPr>
          <w:rFonts w:cs="Arial"/>
          <w:color w:val="000000"/>
          <w:sz w:val="24"/>
          <w:szCs w:val="24"/>
        </w:rPr>
        <w:t>our high performance support is o</w:t>
      </w:r>
      <w:r w:rsidR="00BB25A2" w:rsidRPr="00C35250">
        <w:rPr>
          <w:rFonts w:cs="Arial"/>
          <w:color w:val="000000"/>
          <w:sz w:val="24"/>
          <w:szCs w:val="24"/>
        </w:rPr>
        <w:t xml:space="preserve">ur priority </w:t>
      </w:r>
      <w:r>
        <w:rPr>
          <w:rFonts w:cs="Arial"/>
          <w:color w:val="000000"/>
          <w:sz w:val="24"/>
          <w:szCs w:val="24"/>
        </w:rPr>
        <w:t xml:space="preserve">sports </w:t>
      </w:r>
      <w:r w:rsidR="00BB25A2" w:rsidRPr="00C35250">
        <w:rPr>
          <w:rFonts w:cs="Arial"/>
          <w:color w:val="000000"/>
          <w:sz w:val="24"/>
          <w:szCs w:val="24"/>
        </w:rPr>
        <w:t>teams</w:t>
      </w:r>
      <w:r>
        <w:rPr>
          <w:rFonts w:cs="Arial"/>
          <w:color w:val="000000"/>
          <w:sz w:val="24"/>
          <w:szCs w:val="24"/>
        </w:rPr>
        <w:t xml:space="preserve">,” </w:t>
      </w:r>
      <w:r w:rsidRPr="00C35250">
        <w:rPr>
          <w:rFonts w:cs="Arial"/>
          <w:color w:val="000000"/>
          <w:sz w:val="24"/>
          <w:szCs w:val="24"/>
        </w:rPr>
        <w:t xml:space="preserve">says NMMU School of Lifestyle Sciences director Prof </w:t>
      </w:r>
      <w:r>
        <w:rPr>
          <w:rFonts w:cs="Arial"/>
          <w:color w:val="000000"/>
          <w:sz w:val="24"/>
          <w:szCs w:val="24"/>
        </w:rPr>
        <w:t>Rosa d</w:t>
      </w:r>
      <w:r w:rsidRPr="00C35250">
        <w:rPr>
          <w:rFonts w:cs="Arial"/>
          <w:color w:val="000000"/>
          <w:sz w:val="24"/>
          <w:szCs w:val="24"/>
        </w:rPr>
        <w:t>u Randt.</w:t>
      </w:r>
    </w:p>
    <w:p w:rsidR="00BB25A2" w:rsidRPr="00C35250" w:rsidRDefault="00BB25A2" w:rsidP="00BB25A2">
      <w:pPr>
        <w:spacing w:line="276" w:lineRule="auto"/>
        <w:rPr>
          <w:rFonts w:cs="Arial"/>
          <w:color w:val="000000"/>
          <w:sz w:val="24"/>
          <w:szCs w:val="24"/>
        </w:rPr>
      </w:pPr>
      <w:r w:rsidRPr="00C35250">
        <w:rPr>
          <w:rFonts w:cs="Arial"/>
          <w:color w:val="000000"/>
          <w:sz w:val="24"/>
          <w:szCs w:val="24"/>
        </w:rPr>
        <w:t xml:space="preserve">And </w:t>
      </w:r>
      <w:r w:rsidR="00C35250">
        <w:rPr>
          <w:rFonts w:cs="Arial"/>
          <w:color w:val="000000"/>
          <w:sz w:val="24"/>
          <w:szCs w:val="24"/>
        </w:rPr>
        <w:t xml:space="preserve">so </w:t>
      </w:r>
      <w:r w:rsidRPr="00C35250">
        <w:rPr>
          <w:rFonts w:cs="Arial"/>
          <w:color w:val="000000"/>
          <w:sz w:val="24"/>
          <w:szCs w:val="24"/>
        </w:rPr>
        <w:t xml:space="preserve">to assist with assessments and effective follow-up with </w:t>
      </w:r>
      <w:r w:rsidR="00DF39BC">
        <w:rPr>
          <w:rFonts w:cs="Arial"/>
          <w:color w:val="000000"/>
          <w:sz w:val="24"/>
          <w:szCs w:val="24"/>
        </w:rPr>
        <w:t xml:space="preserve">the individual </w:t>
      </w:r>
      <w:r w:rsidRPr="00C35250">
        <w:rPr>
          <w:rFonts w:cs="Arial"/>
          <w:color w:val="000000"/>
          <w:sz w:val="24"/>
          <w:szCs w:val="24"/>
        </w:rPr>
        <w:t xml:space="preserve">players and athletes, </w:t>
      </w:r>
      <w:r w:rsidR="00C35250">
        <w:rPr>
          <w:rFonts w:cs="Arial"/>
          <w:color w:val="000000"/>
          <w:sz w:val="24"/>
          <w:szCs w:val="24"/>
        </w:rPr>
        <w:t xml:space="preserve">one </w:t>
      </w:r>
      <w:r w:rsidR="00C35250" w:rsidRPr="00C35250">
        <w:rPr>
          <w:rFonts w:cs="Arial"/>
          <w:color w:val="000000"/>
          <w:sz w:val="24"/>
          <w:szCs w:val="24"/>
        </w:rPr>
        <w:t>full-time biokineticist or sport scientists</w:t>
      </w:r>
      <w:r w:rsidR="00C35250">
        <w:rPr>
          <w:rFonts w:cs="Arial"/>
          <w:color w:val="000000"/>
          <w:sz w:val="24"/>
          <w:szCs w:val="24"/>
        </w:rPr>
        <w:t xml:space="preserve"> is committed </w:t>
      </w:r>
      <w:r w:rsidR="000A3246">
        <w:rPr>
          <w:rFonts w:cs="Arial"/>
          <w:color w:val="000000"/>
          <w:sz w:val="24"/>
          <w:szCs w:val="24"/>
        </w:rPr>
        <w:t xml:space="preserve">to </w:t>
      </w:r>
      <w:r w:rsidR="00C35250">
        <w:rPr>
          <w:rFonts w:cs="Arial"/>
          <w:color w:val="000000"/>
          <w:sz w:val="24"/>
          <w:szCs w:val="24"/>
        </w:rPr>
        <w:t>two sporting disciplines.</w:t>
      </w:r>
      <w:r w:rsidRPr="00C35250">
        <w:rPr>
          <w:rFonts w:cs="Arial"/>
          <w:color w:val="000000"/>
          <w:sz w:val="24"/>
          <w:szCs w:val="24"/>
        </w:rPr>
        <w:t xml:space="preserve"> </w:t>
      </w:r>
    </w:p>
    <w:p w:rsidR="00BB25A2" w:rsidRPr="00C35250" w:rsidRDefault="00BB25A2" w:rsidP="00BB25A2">
      <w:pPr>
        <w:spacing w:line="276" w:lineRule="auto"/>
        <w:rPr>
          <w:rFonts w:cs="Arial"/>
          <w:color w:val="000000"/>
          <w:sz w:val="24"/>
          <w:szCs w:val="24"/>
        </w:rPr>
      </w:pPr>
      <w:r w:rsidRPr="00C35250">
        <w:rPr>
          <w:rFonts w:cs="Arial"/>
          <w:color w:val="000000"/>
          <w:sz w:val="24"/>
          <w:szCs w:val="24"/>
        </w:rPr>
        <w:t>The work by the BSSU includes the assess</w:t>
      </w:r>
      <w:r w:rsidR="00C35250">
        <w:rPr>
          <w:rFonts w:cs="Arial"/>
          <w:color w:val="000000"/>
          <w:sz w:val="24"/>
          <w:szCs w:val="24"/>
        </w:rPr>
        <w:t xml:space="preserve">ment </w:t>
      </w:r>
      <w:r w:rsidRPr="00C35250">
        <w:rPr>
          <w:rFonts w:cs="Arial"/>
          <w:color w:val="000000"/>
          <w:sz w:val="24"/>
          <w:szCs w:val="24"/>
        </w:rPr>
        <w:t xml:space="preserve">of players/athletes, the identification of weaknesses and potential injuries, early rehabilitation, strengthening and conditioning as well as the necessary training </w:t>
      </w:r>
      <w:r w:rsidR="00C35250">
        <w:rPr>
          <w:rFonts w:cs="Arial"/>
          <w:color w:val="000000"/>
          <w:sz w:val="24"/>
          <w:szCs w:val="24"/>
        </w:rPr>
        <w:t xml:space="preserve">– all </w:t>
      </w:r>
      <w:r w:rsidRPr="00C35250">
        <w:rPr>
          <w:rFonts w:cs="Arial"/>
          <w:color w:val="000000"/>
          <w:sz w:val="24"/>
          <w:szCs w:val="24"/>
        </w:rPr>
        <w:t>to give them the edge</w:t>
      </w:r>
      <w:r w:rsidR="00C35250">
        <w:rPr>
          <w:rFonts w:cs="Arial"/>
          <w:color w:val="000000"/>
          <w:sz w:val="24"/>
          <w:szCs w:val="24"/>
        </w:rPr>
        <w:t xml:space="preserve"> over opponents</w:t>
      </w:r>
      <w:r w:rsidRPr="00C35250">
        <w:rPr>
          <w:rFonts w:cs="Arial"/>
          <w:color w:val="000000"/>
          <w:sz w:val="24"/>
          <w:szCs w:val="24"/>
        </w:rPr>
        <w:t>.</w:t>
      </w:r>
    </w:p>
    <w:p w:rsidR="00C35250" w:rsidRDefault="00C35250" w:rsidP="00BB25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”</w:t>
      </w:r>
      <w:r w:rsidR="00BB25A2" w:rsidRPr="00C35250">
        <w:rPr>
          <w:rFonts w:cs="Arial"/>
          <w:sz w:val="24"/>
          <w:szCs w:val="24"/>
        </w:rPr>
        <w:t>In addition</w:t>
      </w:r>
      <w:r>
        <w:rPr>
          <w:rFonts w:cs="Arial"/>
          <w:sz w:val="24"/>
          <w:szCs w:val="24"/>
        </w:rPr>
        <w:t>,</w:t>
      </w:r>
      <w:r w:rsidR="00BB25A2" w:rsidRPr="00C35250">
        <w:rPr>
          <w:rFonts w:cs="Arial"/>
          <w:sz w:val="24"/>
          <w:szCs w:val="24"/>
        </w:rPr>
        <w:t xml:space="preserve"> our teams have access to sophisticated biomechanical analysis to enhance their performance</w:t>
      </w:r>
      <w:r>
        <w:rPr>
          <w:rFonts w:cs="Arial"/>
          <w:sz w:val="24"/>
          <w:szCs w:val="24"/>
        </w:rPr>
        <w:t>,” says Prof du Randt</w:t>
      </w:r>
      <w:r w:rsidR="00BB25A2" w:rsidRPr="00C35250">
        <w:rPr>
          <w:rFonts w:cs="Arial"/>
          <w:sz w:val="24"/>
          <w:szCs w:val="24"/>
        </w:rPr>
        <w:t>.</w:t>
      </w:r>
    </w:p>
    <w:p w:rsidR="00C35250" w:rsidRDefault="00C35250" w:rsidP="00C35250">
      <w:pPr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lang w:val="en-US"/>
        </w:rPr>
        <w:t>Apart from the country’s only</w:t>
      </w:r>
      <w:r w:rsidR="00BB25A2" w:rsidRPr="00C35250">
        <w:rPr>
          <w:rFonts w:cs="Arial"/>
          <w:color w:val="000000" w:themeColor="text1"/>
          <w:sz w:val="24"/>
          <w:szCs w:val="24"/>
          <w:lang w:val="en-US"/>
        </w:rPr>
        <w:t xml:space="preserve"> 90m fully-enclosed indoor tartan 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research </w:t>
      </w:r>
      <w:r w:rsidR="00BB25A2" w:rsidRPr="00C35250">
        <w:rPr>
          <w:rFonts w:cs="Arial"/>
          <w:color w:val="000000" w:themeColor="text1"/>
          <w:sz w:val="24"/>
          <w:szCs w:val="24"/>
          <w:lang w:val="en-US"/>
        </w:rPr>
        <w:t xml:space="preserve">track 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with its accompanying </w:t>
      </w:r>
      <w:r w:rsidR="00BB25A2" w:rsidRPr="00C35250">
        <w:rPr>
          <w:rFonts w:cs="Arial"/>
          <w:color w:val="000000" w:themeColor="text1"/>
          <w:sz w:val="24"/>
          <w:szCs w:val="24"/>
          <w:lang w:val="en-US"/>
        </w:rPr>
        <w:t xml:space="preserve">Vicon 3D motion analysis system, high speed cameras, Kistler </w:t>
      </w:r>
      <w:r>
        <w:rPr>
          <w:rFonts w:cs="Arial"/>
          <w:color w:val="000000" w:themeColor="text1"/>
          <w:sz w:val="24"/>
          <w:szCs w:val="24"/>
          <w:lang w:val="en-US"/>
        </w:rPr>
        <w:t>f</w:t>
      </w:r>
      <w:r w:rsidR="00BB25A2" w:rsidRPr="00C35250">
        <w:rPr>
          <w:rFonts w:cs="Arial"/>
          <w:color w:val="000000" w:themeColor="text1"/>
          <w:sz w:val="24"/>
          <w:szCs w:val="24"/>
          <w:lang w:val="en-US"/>
        </w:rPr>
        <w:t xml:space="preserve">orce </w:t>
      </w:r>
      <w:r>
        <w:rPr>
          <w:rFonts w:cs="Arial"/>
          <w:color w:val="000000" w:themeColor="text1"/>
          <w:sz w:val="24"/>
          <w:szCs w:val="24"/>
          <w:lang w:val="en-US"/>
        </w:rPr>
        <w:t>p</w:t>
      </w:r>
      <w:r w:rsidR="00BB25A2" w:rsidRPr="00C35250">
        <w:rPr>
          <w:rFonts w:cs="Arial"/>
          <w:color w:val="000000" w:themeColor="text1"/>
          <w:sz w:val="24"/>
          <w:szCs w:val="24"/>
          <w:lang w:val="en-US"/>
        </w:rPr>
        <w:t xml:space="preserve">lates embedded into the track, and </w:t>
      </w:r>
      <w:r w:rsidR="00840CF2">
        <w:rPr>
          <w:rFonts w:cs="Arial"/>
          <w:color w:val="000000" w:themeColor="text1"/>
          <w:sz w:val="24"/>
          <w:szCs w:val="24"/>
          <w:lang w:val="en-US"/>
        </w:rPr>
        <w:t xml:space="preserve">the world’s first </w:t>
      </w:r>
      <w:r w:rsidR="00B20D8A" w:rsidRPr="00B20D8A">
        <w:rPr>
          <w:rFonts w:cs="Arial"/>
          <w:color w:val="000000" w:themeColor="text1"/>
          <w:sz w:val="24"/>
          <w:szCs w:val="24"/>
          <w:lang w:val="en-US"/>
        </w:rPr>
        <w:t>multi component piez</w:t>
      </w:r>
      <w:r w:rsidR="00840CF2" w:rsidRPr="00B20D8A">
        <w:rPr>
          <w:rFonts w:cs="Arial"/>
          <w:color w:val="000000" w:themeColor="text1"/>
          <w:sz w:val="24"/>
          <w:szCs w:val="24"/>
          <w:lang w:val="en-US"/>
        </w:rPr>
        <w:t>oelectric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 double force plate </w:t>
      </w:r>
      <w:r w:rsidR="00BB25A2" w:rsidRPr="00C35250">
        <w:rPr>
          <w:rFonts w:cs="Arial"/>
          <w:color w:val="000000" w:themeColor="text1"/>
          <w:sz w:val="24"/>
          <w:szCs w:val="24"/>
          <w:lang w:val="en-US"/>
        </w:rPr>
        <w:t>starting block system</w:t>
      </w:r>
      <w:r>
        <w:rPr>
          <w:rFonts w:cs="Arial"/>
          <w:color w:val="000000" w:themeColor="text1"/>
          <w:sz w:val="24"/>
          <w:szCs w:val="24"/>
          <w:lang w:val="en-US"/>
        </w:rPr>
        <w:t>, there are a number of other laboratories aimed at</w:t>
      </w:r>
      <w:r w:rsidR="00BB25A2" w:rsidRPr="00C35250">
        <w:rPr>
          <w:rFonts w:cs="Arial"/>
          <w:sz w:val="24"/>
          <w:szCs w:val="24"/>
        </w:rPr>
        <w:t xml:space="preserve"> assisting players and athletes to optimise and maximise performance. </w:t>
      </w:r>
    </w:p>
    <w:p w:rsidR="00DF39BC" w:rsidRDefault="00BB25A2" w:rsidP="00C35250">
      <w:pPr>
        <w:rPr>
          <w:rFonts w:cs="Arial"/>
          <w:sz w:val="24"/>
          <w:szCs w:val="24"/>
        </w:rPr>
      </w:pPr>
      <w:r w:rsidRPr="00C35250">
        <w:rPr>
          <w:rFonts w:cs="Arial"/>
          <w:sz w:val="24"/>
          <w:szCs w:val="24"/>
        </w:rPr>
        <w:t>The physiology lab where an individual’s work capacity is measured is one of these</w:t>
      </w:r>
      <w:r w:rsidR="00DF39BC">
        <w:rPr>
          <w:rFonts w:cs="Arial"/>
          <w:sz w:val="24"/>
          <w:szCs w:val="24"/>
        </w:rPr>
        <w:t xml:space="preserve">, another is the </w:t>
      </w:r>
      <w:r w:rsidRPr="00C35250">
        <w:rPr>
          <w:rFonts w:cs="Arial"/>
          <w:sz w:val="24"/>
          <w:szCs w:val="24"/>
        </w:rPr>
        <w:t xml:space="preserve">vision lab where gaze behaviour is measured. </w:t>
      </w:r>
    </w:p>
    <w:p w:rsidR="00BB25A2" w:rsidRPr="00C35250" w:rsidRDefault="00DF39BC" w:rsidP="00C352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BB25A2" w:rsidRPr="00C35250">
        <w:rPr>
          <w:rFonts w:cs="Arial"/>
          <w:sz w:val="24"/>
          <w:szCs w:val="24"/>
        </w:rPr>
        <w:t>This is of great value for youngsters and coaches.</w:t>
      </w:r>
      <w:r>
        <w:rPr>
          <w:rFonts w:cs="Arial"/>
          <w:sz w:val="24"/>
          <w:szCs w:val="24"/>
        </w:rPr>
        <w:t>”</w:t>
      </w:r>
    </w:p>
    <w:p w:rsidR="00BB25A2" w:rsidRPr="00C35250" w:rsidRDefault="00BB25A2" w:rsidP="00BB25A2">
      <w:pPr>
        <w:spacing w:line="276" w:lineRule="auto"/>
        <w:rPr>
          <w:rFonts w:cs="Arial"/>
          <w:sz w:val="24"/>
          <w:szCs w:val="24"/>
        </w:rPr>
      </w:pPr>
      <w:r w:rsidRPr="00C35250">
        <w:rPr>
          <w:rFonts w:cs="Arial"/>
          <w:sz w:val="24"/>
          <w:szCs w:val="24"/>
        </w:rPr>
        <w:t xml:space="preserve">According to Prof </w:t>
      </w:r>
      <w:r w:rsidR="00DF39BC">
        <w:rPr>
          <w:rFonts w:cs="Arial"/>
          <w:sz w:val="24"/>
          <w:szCs w:val="24"/>
        </w:rPr>
        <w:t>d</w:t>
      </w:r>
      <w:r w:rsidRPr="00C35250">
        <w:rPr>
          <w:rFonts w:cs="Arial"/>
          <w:sz w:val="24"/>
          <w:szCs w:val="24"/>
        </w:rPr>
        <w:t xml:space="preserve">u Randt </w:t>
      </w:r>
      <w:r w:rsidR="00DF39BC">
        <w:rPr>
          <w:rFonts w:cs="Arial"/>
          <w:sz w:val="24"/>
          <w:szCs w:val="24"/>
        </w:rPr>
        <w:t>bon</w:t>
      </w:r>
      <w:r w:rsidRPr="00C35250">
        <w:rPr>
          <w:rFonts w:cs="Arial"/>
          <w:sz w:val="24"/>
          <w:szCs w:val="24"/>
        </w:rPr>
        <w:t>e densi</w:t>
      </w:r>
      <w:r w:rsidR="00840CF2">
        <w:rPr>
          <w:rFonts w:cs="Arial"/>
          <w:sz w:val="24"/>
          <w:szCs w:val="24"/>
        </w:rPr>
        <w:t xml:space="preserve">ty </w:t>
      </w:r>
      <w:r w:rsidR="00840CF2" w:rsidRPr="00B20D8A">
        <w:rPr>
          <w:rFonts w:cs="Arial"/>
          <w:sz w:val="24"/>
          <w:szCs w:val="24"/>
        </w:rPr>
        <w:t>and body</w:t>
      </w:r>
      <w:r w:rsidRPr="00C35250">
        <w:rPr>
          <w:rFonts w:cs="Arial"/>
          <w:sz w:val="24"/>
          <w:szCs w:val="24"/>
        </w:rPr>
        <w:t xml:space="preserve"> composition </w:t>
      </w:r>
      <w:r w:rsidR="00DF39BC">
        <w:rPr>
          <w:rFonts w:cs="Arial"/>
          <w:sz w:val="24"/>
          <w:szCs w:val="24"/>
        </w:rPr>
        <w:t xml:space="preserve">measurement are </w:t>
      </w:r>
      <w:bookmarkStart w:id="0" w:name="_GoBack"/>
      <w:bookmarkEnd w:id="0"/>
      <w:r w:rsidR="00840CF2" w:rsidRPr="00B20D8A">
        <w:rPr>
          <w:rFonts w:cs="Arial"/>
          <w:sz w:val="24"/>
          <w:szCs w:val="24"/>
        </w:rPr>
        <w:t>also</w:t>
      </w:r>
      <w:r w:rsidR="00840CF2">
        <w:rPr>
          <w:rFonts w:cs="Arial"/>
          <w:sz w:val="24"/>
          <w:szCs w:val="24"/>
        </w:rPr>
        <w:t xml:space="preserve"> </w:t>
      </w:r>
      <w:r w:rsidR="00DF39BC">
        <w:rPr>
          <w:rFonts w:cs="Arial"/>
          <w:sz w:val="24"/>
          <w:szCs w:val="24"/>
        </w:rPr>
        <w:t>undertaken by sports scientists in the c</w:t>
      </w:r>
      <w:r w:rsidRPr="00C35250">
        <w:rPr>
          <w:rFonts w:cs="Arial"/>
          <w:sz w:val="24"/>
          <w:szCs w:val="24"/>
        </w:rPr>
        <w:t>omplex.</w:t>
      </w:r>
    </w:p>
    <w:p w:rsidR="00BB25A2" w:rsidRPr="00C35250" w:rsidRDefault="00DF39BC" w:rsidP="00BB25A2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BB25A2" w:rsidRPr="00C35250">
        <w:rPr>
          <w:rFonts w:cs="Arial"/>
          <w:sz w:val="24"/>
          <w:szCs w:val="24"/>
        </w:rPr>
        <w:t xml:space="preserve">ssessment </w:t>
      </w:r>
      <w:r>
        <w:rPr>
          <w:rFonts w:cs="Arial"/>
          <w:sz w:val="24"/>
          <w:szCs w:val="24"/>
        </w:rPr>
        <w:t xml:space="preserve">of all players is undertaken at the </w:t>
      </w:r>
      <w:r w:rsidR="00BB25A2" w:rsidRPr="00C35250">
        <w:rPr>
          <w:rFonts w:cs="Arial"/>
          <w:sz w:val="24"/>
          <w:szCs w:val="24"/>
        </w:rPr>
        <w:t>beginning of the season to help the coach with planning training programmes for the teams.</w:t>
      </w:r>
    </w:p>
    <w:p w:rsidR="00BB25A2" w:rsidRPr="00C35250" w:rsidRDefault="00DF39BC" w:rsidP="00BB25A2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BB25A2" w:rsidRPr="00C35250">
        <w:rPr>
          <w:rFonts w:cs="Arial"/>
          <w:sz w:val="24"/>
          <w:szCs w:val="24"/>
        </w:rPr>
        <w:t xml:space="preserve">To do strengthening and conditioning, you need the correct equipment. We have the equipment </w:t>
      </w:r>
      <w:r>
        <w:rPr>
          <w:rFonts w:cs="Arial"/>
          <w:sz w:val="24"/>
          <w:szCs w:val="24"/>
        </w:rPr>
        <w:t>that is needed,”</w:t>
      </w:r>
      <w:r w:rsidR="00BB25A2" w:rsidRPr="00C35250">
        <w:rPr>
          <w:rFonts w:cs="Arial"/>
          <w:sz w:val="24"/>
          <w:szCs w:val="24"/>
        </w:rPr>
        <w:t xml:space="preserve"> says</w:t>
      </w:r>
      <w:r>
        <w:rPr>
          <w:rFonts w:cs="Arial"/>
          <w:sz w:val="24"/>
          <w:szCs w:val="24"/>
        </w:rPr>
        <w:t xml:space="preserve"> Prof du Randt.</w:t>
      </w:r>
    </w:p>
    <w:p w:rsidR="00BB25A2" w:rsidRPr="00C35250" w:rsidRDefault="00BB25A2" w:rsidP="00BB25A2">
      <w:pPr>
        <w:spacing w:line="276" w:lineRule="auto"/>
        <w:rPr>
          <w:rFonts w:cs="Arial"/>
          <w:sz w:val="24"/>
          <w:szCs w:val="24"/>
        </w:rPr>
      </w:pPr>
    </w:p>
    <w:p w:rsidR="004C5129" w:rsidRPr="00C35250" w:rsidRDefault="00B20D8A">
      <w:pPr>
        <w:rPr>
          <w:sz w:val="24"/>
          <w:szCs w:val="24"/>
        </w:rPr>
      </w:pPr>
    </w:p>
    <w:sectPr w:rsidR="004C5129" w:rsidRPr="00C35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A2"/>
    <w:rsid w:val="000A3246"/>
    <w:rsid w:val="001F47EC"/>
    <w:rsid w:val="004D2A18"/>
    <w:rsid w:val="0053078F"/>
    <w:rsid w:val="00840CF2"/>
    <w:rsid w:val="00B20D8A"/>
    <w:rsid w:val="00B255A8"/>
    <w:rsid w:val="00BB25A2"/>
    <w:rsid w:val="00C35250"/>
    <w:rsid w:val="00D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A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A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Debbie (Ms) (Summerstrand Campus North)</dc:creator>
  <cp:lastModifiedBy>Du Randt, Rosa (Prof) (Summerstrand Campus South)</cp:lastModifiedBy>
  <cp:revision>2</cp:revision>
  <dcterms:created xsi:type="dcterms:W3CDTF">2015-09-21T20:58:00Z</dcterms:created>
  <dcterms:modified xsi:type="dcterms:W3CDTF">2015-09-21T20:58:00Z</dcterms:modified>
</cp:coreProperties>
</file>